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Nar Valley Federation of Church Academies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8253730</wp:posOffset>
            </wp:positionH>
            <wp:positionV relativeFrom="paragraph">
              <wp:posOffset>-8254</wp:posOffset>
            </wp:positionV>
            <wp:extent cx="609600" cy="609600"/>
            <wp:effectExtent b="0" l="0" r="0" t="0"/>
            <wp:wrapNone/>
            <wp:docPr descr="O:\Filing Cabinet\Templates\Logos\NVF Logo small.jpg" id="2" name="image1.jpg"/>
            <a:graphic>
              <a:graphicData uri="http://schemas.openxmlformats.org/drawingml/2006/picture">
                <pic:pic>
                  <pic:nvPicPr>
                    <pic:cNvPr descr="O:\Filing Cabinet\Templates\Logos\NVF Logo small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Individual Support Plan EYFS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02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4"/>
        <w:gridCol w:w="2004"/>
        <w:gridCol w:w="2004"/>
        <w:gridCol w:w="825"/>
        <w:gridCol w:w="1179"/>
        <w:gridCol w:w="2004"/>
        <w:gridCol w:w="2004"/>
        <w:gridCol w:w="2005"/>
        <w:tblGridChange w:id="0">
          <w:tblGrid>
            <w:gridCol w:w="2004"/>
            <w:gridCol w:w="2004"/>
            <w:gridCol w:w="2004"/>
            <w:gridCol w:w="825"/>
            <w:gridCol w:w="1179"/>
            <w:gridCol w:w="2004"/>
            <w:gridCol w:w="2004"/>
            <w:gridCol w:w="200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cc99ff" w:val="clear"/>
          </w:tcPr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BACKGROUND INFORMATION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Name: 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Level of Need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Area of Need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Outside Agency Involvement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Diagnostic Condition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Other Vulnerability Markers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Other support plan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Eg Behaviour plan, PSP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Sen Support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EHCP Assess</w:t>
            </w:r>
          </w:p>
          <w:p w:rsidR="00000000" w:rsidDel="00000000" w:rsidP="00000000" w:rsidRDefault="00000000" w:rsidRPr="00000000" w14:paraId="00000020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EHCP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ab/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402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38"/>
        <w:gridCol w:w="2338"/>
        <w:gridCol w:w="2338"/>
        <w:gridCol w:w="2338"/>
        <w:gridCol w:w="2338"/>
        <w:gridCol w:w="2339"/>
        <w:tblGridChange w:id="0">
          <w:tblGrid>
            <w:gridCol w:w="2338"/>
            <w:gridCol w:w="2338"/>
            <w:gridCol w:w="2338"/>
            <w:gridCol w:w="2338"/>
            <w:gridCol w:w="2338"/>
            <w:gridCol w:w="2339"/>
          </w:tblGrid>
        </w:tblGridChange>
      </w:tblGrid>
      <w:tr>
        <w:trPr>
          <w:cantSplit w:val="0"/>
          <w:tblHeader w:val="0"/>
        </w:trPr>
        <w:tc>
          <w:tcPr>
            <w:gridSpan w:val="6"/>
            <w:shd w:fill="f4b083" w:val="clear"/>
          </w:tcPr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</w:t>
            </w:r>
          </w:p>
        </w:tc>
      </w:tr>
      <w:tr>
        <w:trPr>
          <w:cantSplit w:val="0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Test/Assessment used inc scores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Eg class observations, SWRT, BPVS, PiXL, Boxall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Beginning of cycle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End of cycle</w:t>
            </w:r>
          </w:p>
        </w:tc>
      </w:tr>
      <w:tr>
        <w:trPr>
          <w:cantSplit w:val="0"/>
          <w:trHeight w:val="91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A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Please detail any scores here, not just the assessment used </w:t>
            </w:r>
          </w:p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Please detail any scores here, not just the assessment used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Number</w:t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Number</w:t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420.000000000004" w:type="dxa"/>
        <w:jc w:val="left"/>
        <w:tblInd w:w="-6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40.000000000001"/>
        <w:gridCol w:w="5140.000000000001"/>
        <w:gridCol w:w="5140.000000000001"/>
        <w:tblGridChange w:id="0">
          <w:tblGrid>
            <w:gridCol w:w="5140.000000000001"/>
            <w:gridCol w:w="5140.000000000001"/>
            <w:gridCol w:w="5140.0000000000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strengths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We have identified many learning strengths that include: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Main barriers to learning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Eg Reading decoding, working memory, managing emotions, friendships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We have identified these 3 actions: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4"/>
        <w:tblW w:w="15451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451"/>
        <w:tblGridChange w:id="0">
          <w:tblGrid>
            <w:gridCol w:w="15451"/>
          </w:tblGrid>
        </w:tblGridChange>
      </w:tblGrid>
      <w:tr>
        <w:trPr>
          <w:cantSplit w:val="0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05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Short Term Outcomes –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by the end of the Cycle, x will…so they can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5451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2"/>
        <w:gridCol w:w="3863"/>
        <w:gridCol w:w="3863"/>
        <w:gridCol w:w="3863"/>
        <w:tblGridChange w:id="0">
          <w:tblGrid>
            <w:gridCol w:w="3862"/>
            <w:gridCol w:w="3863"/>
            <w:gridCol w:w="3863"/>
            <w:gridCol w:w="3863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6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Provision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– </w:t>
            </w: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highlight the adjustments and provision in place for the pupil.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Cognition &amp; Learning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Communication &amp; Interaction</w:t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Social, Emotional &amp; Mental Health</w:t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Physical &amp; or Sensory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Alternative means of recording (voice recorder, type, film)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Reduce need for recording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Sufficient time for task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Short ‘bursts’ of work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by step instructions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 prompts (video clip, model example, photos or picture cards)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Pause to ask questions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Structured choices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Now &amp; next structure (chunking)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Electronic tablet, voice recorder, camera, laptop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Cubes, counters, numicon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boards, pencil grips, triangular pens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 its, notebook, whiteboard,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Sentence starters, word sheets, phonic cards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Story books, tv programmes, websites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what you see as you read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Memory games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Interventions: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Pixl Therapy: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Dyslexia Gold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Precision Teaching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Sound Discovery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Sir Kit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Numicon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Max’s Marvellous Maths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Springboard Maths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Toe by Toe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 Frame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SuperSpeed 1000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Oxford Owl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Trugs</w:t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concise language and visual prompts or models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Summarise key points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 teach key words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Story books, film clips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Question sheets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Word lists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 out understanding by asking questions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Explicit beginning and ending of task within agreed time limit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Advanced warning of change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of timers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Transition tasks eg between playtime and return to class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purpose of task 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 stories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 scenario discussion cards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Reading comprehension cards for discussion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Socially Speaking activities and game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My turn, Your turn games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Small group work including negotiation activities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Phone conversations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Speech and Language Link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PECS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Makaton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Elklan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Talk Boost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SALT led programme of intervention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Agree start and finish time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explicit task relevance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Praise effort &amp; engagement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Learner &amp; adult identifies success each day.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Set own goal for the week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questions to encourage self- reflection 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Learner selects task order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Share ‘I can’ statements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Weekly ‘story’ board recording successes each day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to my teacher/friend/self-identifying highlights from week and next steps.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Positive rewards programme, stickers, Lego pieces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 timetable/now and next board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and Talking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Elsa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Nurture time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1:1 time with an adult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Regulation box/toolkit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Sticker/Reward Chart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Circle of Friends</w:t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 materials so more accessible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Scaffold tasks so skills broken in to small steps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 working position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Reduce environmental noise and sufficient light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Headphones or ear defenders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Hearing aids/assistive listening device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slope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Coloured paper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Enlarged text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Reader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Decluttering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Careful seating –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Brain breaks/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Weighted cushion or blanket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Inflatable ball, wedge cushion,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Wobble board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 equipment, skipping rope, ball, bean bag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Accessible scissors, pencils, pens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Provide sensory breaks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Sensory Circuits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Adapted equipment:</w:t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386.999999999998" w:type="dxa"/>
        <w:jc w:val="left"/>
        <w:tblInd w:w="-6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29"/>
        <w:gridCol w:w="5129"/>
        <w:gridCol w:w="5129"/>
        <w:tblGridChange w:id="0">
          <w:tblGrid>
            <w:gridCol w:w="5129"/>
            <w:gridCol w:w="5129"/>
            <w:gridCol w:w="5129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0CD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JOINT AGREEMENT - To develop skills in school…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0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School will</w:t>
            </w:r>
          </w:p>
        </w:tc>
        <w:tc>
          <w:tcPr/>
          <w:p w:rsidR="00000000" w:rsidDel="00000000" w:rsidP="00000000" w:rsidRDefault="00000000" w:rsidRPr="00000000" w14:paraId="000000D1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will</w:t>
            </w:r>
          </w:p>
        </w:tc>
        <w:tc>
          <w:tcPr/>
          <w:p w:rsidR="00000000" w:rsidDel="00000000" w:rsidP="00000000" w:rsidRDefault="00000000" w:rsidRPr="00000000" w14:paraId="000000D2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Parent/Carer will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3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Provide the above adjustments and support </w:t>
            </w:r>
          </w:p>
          <w:p w:rsidR="00000000" w:rsidDel="00000000" w:rsidP="00000000" w:rsidRDefault="00000000" w:rsidRPr="00000000" w14:paraId="000000D4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Review the provision regularly and adapt it where appropriate &amp; required</w:t>
            </w:r>
          </w:p>
          <w:p w:rsidR="00000000" w:rsidDel="00000000" w:rsidP="00000000" w:rsidRDefault="00000000" w:rsidRPr="00000000" w14:paraId="000000D5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Communicate regularly with the pupil and parents</w:t>
            </w:r>
          </w:p>
        </w:tc>
        <w:tc>
          <w:tcPr/>
          <w:p w:rsidR="00000000" w:rsidDel="00000000" w:rsidP="00000000" w:rsidRDefault="00000000" w:rsidRPr="00000000" w14:paraId="000000D6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8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Signed</w:t>
            </w:r>
          </w:p>
        </w:tc>
        <w:tc>
          <w:tcPr/>
          <w:p w:rsidR="00000000" w:rsidDel="00000000" w:rsidP="00000000" w:rsidRDefault="00000000" w:rsidRPr="00000000" w14:paraId="000000D9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Signed</w:t>
            </w:r>
          </w:p>
        </w:tc>
        <w:tc>
          <w:tcPr/>
          <w:p w:rsidR="00000000" w:rsidDel="00000000" w:rsidP="00000000" w:rsidRDefault="00000000" w:rsidRPr="00000000" w14:paraId="000000DA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Signed</w:t>
            </w:r>
          </w:p>
        </w:tc>
      </w:tr>
    </w:tbl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5312.0" w:type="dxa"/>
        <w:jc w:val="left"/>
        <w:tblInd w:w="-57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80"/>
        <w:gridCol w:w="6166"/>
        <w:gridCol w:w="6166"/>
        <w:tblGridChange w:id="0">
          <w:tblGrid>
            <w:gridCol w:w="2980"/>
            <w:gridCol w:w="6166"/>
            <w:gridCol w:w="6166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00b0f0" w:val="clear"/>
          </w:tcPr>
          <w:p w:rsidR="00000000" w:rsidDel="00000000" w:rsidP="00000000" w:rsidRDefault="00000000" w:rsidRPr="00000000" w14:paraId="000000DD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REVIEW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Mid-cycle review -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quantitative &amp; qualitative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End of cycle review -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quantitative &amp; qualitative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3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School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6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Pupil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7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9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Parent/Carer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EC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Future actions</w:t>
            </w:r>
          </w:p>
        </w:tc>
      </w:tr>
    </w:tbl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426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C060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7C060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45D33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45D33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mvsTn4mM2h7n1tkh5dWYOP3g1g==">AMUW2mV1+In8LVL4mSh7S16/9AOOHCJsKNEakY/35CWN+Y4M9yQmF/7aSvsw34eGxgjEr2HM0LxG+81xvb1bVEmMBUAia3qCaX5EU7cHxmjBhDHiTSnHxW/nXTasr4L0imMZUuryK6TB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2021-09-22T20:23:00Z</dcterms:created>
  <dc:creator>Miss Behan</dc:creator>
</cp:coreProperties>
</file>